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786AA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numPr>
          <w:ilvl w:val="4"/>
          <w:numId w:val="1"/>
        </w:numPr>
      </w:pPr>
      <w:r>
        <w:t>ОТЧЕТ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о работе первичной организации профсоюза по охране труда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____</w:t>
      </w:r>
      <w:r>
        <w:rPr>
          <w:b w:val="1"/>
          <w:sz w:val="28"/>
        </w:rPr>
        <w:t>МБОУ Павловская ООШ</w:t>
      </w:r>
      <w:r>
        <w:rPr>
          <w:b w:val="1"/>
          <w:sz w:val="28"/>
        </w:rPr>
        <w:t>___</w:t>
      </w:r>
    </w:p>
    <w:p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профоргана)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от __</w:t>
      </w:r>
      <w:r>
        <w:rPr>
          <w:sz w:val="28"/>
        </w:rPr>
        <w:t>01.01.2022 г</w:t>
      </w:r>
      <w:r>
        <w:rPr>
          <w:sz w:val="28"/>
        </w:rPr>
        <w:t>____</w:t>
      </w:r>
    </w:p>
    <w:p/>
    <w:tbl>
      <w:tblPr>
        <w:tblW w:w="0" w:type="auto"/>
        <w:tblInd w:w="-70" w:type="dxa"/>
        <w:tblLayout w:type="fixed"/>
        <w:tblLook w:val="04A0"/>
      </w:tblPr>
      <w:tblGrid/>
      <w:tr>
        <w:trPr>
          <w:trHeight w:hRule="atLeast" w:val="230"/>
        </w:trPr>
        <w:tc>
          <w:tcPr>
            <w:tcW w:w="79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Показатели</w:t>
            </w:r>
          </w:p>
        </w:tc>
        <w:tc>
          <w:tcPr>
            <w:tcW w:w="370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Годы</w:t>
            </w:r>
          </w:p>
        </w:tc>
      </w:tr>
      <w:tr>
        <w:trPr>
          <w:trHeight w:hRule="atLeast" w:val="230"/>
        </w:trPr>
        <w:tc>
          <w:tcPr>
            <w:tcW w:w="79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uppressAutoHyphens w:val="0"/>
              <w:rPr>
                <w:b w:val="1"/>
              </w:rPr>
            </w:pPr>
          </w:p>
        </w:tc>
        <w:tc>
          <w:tcPr>
            <w:tcW w:w="552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uppressAutoHyphens w:val="0"/>
              <w:rPr>
                <w:b w:val="1"/>
              </w:rPr>
            </w:pP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Отчетный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Предыдущий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</w:pPr>
            <w:r>
              <w:t>2.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</w:pPr>
            <w:r>
              <w:t>3.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t>4.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Среднесписочное количество работающих на отчетный период , в том числе: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13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1.1.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Членов профсоюза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10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Количество несчастных случаев на производстве  (всего)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/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 xml:space="preserve">                                             из них: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2.1.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ind w:firstLine="405"/>
            </w:pPr>
            <w:r>
              <w:t>- тяжелых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2.2.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ind w:firstLine="405"/>
            </w:pPr>
            <w:r>
              <w:t>- групповых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2.3.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ind w:firstLine="405"/>
            </w:pPr>
            <w:r>
              <w:t>- со смертельным исходом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2.4.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 xml:space="preserve">расследовано с участием уполномоченного по охране труда (внештатного технического инспектора труда) 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 3.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Количество внештатных технических инспекторов труда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3.1.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3.2.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3.3.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3.4.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4.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Количество уполномоченных (доверенных) лиц по охране труда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4.1.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4.2.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4.3.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4.4.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Рассмотрено внештатным техническим инспектором труда, 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/>
          <w:p/>
          <w:p>
            <w:r>
              <w:t xml:space="preserve">        </w:t>
            </w:r>
            <w:r>
              <w:rPr>
                <w:b w:val="1"/>
              </w:rPr>
              <w:t>Х</w:t>
            </w:r>
            <w:r>
              <w:t xml:space="preserve">        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/>
          <w:p/>
          <w:p>
            <w:pPr>
              <w:rPr>
                <w:b w:val="1"/>
              </w:rPr>
            </w:pPr>
            <w:r>
              <w:t xml:space="preserve">           </w:t>
            </w:r>
            <w:r>
              <w:rPr>
                <w:b w:val="1"/>
              </w:rPr>
              <w:t>Х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5.1.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обращений, заявлений, жалоб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5.1.1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из них решено в пользу заявителей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5.3.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трудовых споров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5.4.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разрешено в пользу работников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6.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Количество рабочих мест , подлежащих аттестации по условиям труда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13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6.1.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из них аттестовано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7.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rPr>
                <w:b w:val="1"/>
              </w:rPr>
              <w:t>Финансирование мероприятий по охране труда (всего), тыс. руб.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45182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16000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/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 xml:space="preserve">                                                       в   том число: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t xml:space="preserve">        </w:t>
            </w:r>
            <w:r>
              <w:rPr>
                <w:b w:val="1"/>
              </w:rPr>
              <w:t>Х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 xml:space="preserve">          Х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7.1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t xml:space="preserve">проведение  аттестации рабочих мест (АРМ) по условиям труда, </w:t>
            </w:r>
            <w:r>
              <w:rPr>
                <w:b w:val="1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7.2.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t xml:space="preserve">пожарную безопасность, </w:t>
            </w:r>
            <w:r>
              <w:rPr>
                <w:b w:val="1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27782</w:t>
            </w:r>
          </w:p>
          <w:p>
            <w:pPr>
              <w:jc w:val="center"/>
            </w:pPr>
            <w:r>
              <w:t>(пропитка чердака)</w:t>
            </w: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7.3.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t>приобретение спецодежды, спецобуви и др. СИЗ,</w:t>
            </w:r>
            <w:r>
              <w:rPr>
                <w:b w:val="1"/>
              </w:rPr>
              <w:t xml:space="preserve"> тыс. руб.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7.4.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b w:val="1"/>
              </w:rPr>
            </w:pPr>
            <w:r>
              <w:t xml:space="preserve">проведение медосмотров, </w:t>
            </w:r>
            <w:r>
              <w:rPr>
                <w:b w:val="1"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14400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13000</w:t>
            </w:r>
          </w:p>
        </w:tc>
      </w:tr>
      <w:tr>
        <w:tc>
          <w:tcPr>
            <w:tcW w:w="792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7.5.</w:t>
            </w:r>
          </w:p>
        </w:tc>
        <w:tc>
          <w:tcPr>
            <w:tcW w:w="5529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 xml:space="preserve">другие мероприятия по охране труда, тыс. руб. </w:t>
            </w:r>
            <w:r>
              <w:t>(дезсредства)</w:t>
            </w:r>
          </w:p>
        </w:tc>
        <w:tc>
          <w:tcPr>
            <w:tcW w:w="171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  <w:r>
              <w:t>3000</w:t>
            </w:r>
          </w:p>
        </w:tc>
        <w:tc>
          <w:tcPr>
            <w:tcW w:w="199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3000</w:t>
            </w:r>
          </w:p>
        </w:tc>
      </w:tr>
      <w:tr>
        <w:tc>
          <w:tcPr>
            <w:tcW w:w="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9..1.</w:t>
            </w:r>
          </w:p>
        </w:tc>
        <w:tc>
          <w:tcPr>
            <w:tcW w:w="55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r>
              <w:t>из них решено в пользу работника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jc w:val="center"/>
            </w:pPr>
          </w:p>
        </w:tc>
        <w:tc>
          <w:tcPr>
            <w:tcW w:w="19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</w:tr>
    </w:tbl>
    <w:p/>
    <w:p>
      <w:r>
        <w:t xml:space="preserve"> </w:t>
      </w:r>
    </w:p>
    <w:p>
      <w:r>
        <w:t>«_</w:t>
      </w:r>
      <w:r>
        <w:t>01</w:t>
      </w:r>
      <w:r>
        <w:t>__» _____</w:t>
      </w:r>
      <w:r>
        <w:t>01</w:t>
      </w:r>
      <w:r>
        <w:t>_____ 2022 г.</w:t>
      </w:r>
    </w:p>
    <w:p/>
    <w:p>
      <w:r>
        <w:t>Председатель организации профсоюза ________________</w:t>
      </w:r>
      <w:r>
        <w:t>/О.А.Татарченко/</w:t>
      </w:r>
      <w:r>
        <w:t xml:space="preserve"> </w:t>
      </w:r>
    </w:p>
    <w:p>
      <w:pPr>
        <w:rPr>
          <w:vertAlign w:val="superscript"/>
        </w:rPr>
      </w:pPr>
      <w:r>
        <w:t xml:space="preserve">                                                                                </w:t>
      </w:r>
      <w:r>
        <w:rPr>
          <w:vertAlign w:val="superscript"/>
        </w:rPr>
        <w:t>(подпись)</w:t>
      </w:r>
    </w:p>
    <w:p>
      <w:pPr>
        <w:rPr>
          <w:vertAlign w:val="superscript"/>
        </w:rPr>
      </w:pPr>
    </w:p>
    <w:p>
      <w:bookmarkStart w:id="0" w:name="_GoBack"/>
      <w:bookmarkEnd w:id="0"/>
    </w:p>
    <w:p/>
    <w:sectPr>
      <w:type w:val="nextPage"/>
      <w:pgSz w:w="11906" w:h="16838" w:code="9"/>
      <w:pgMar w:left="1701" w:right="850" w:top="426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tab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tab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tab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tab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tab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tab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tab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tab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tab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uppressAutoHyphens w:val="1"/>
      <w:spacing w:lineRule="auto" w:line="240" w:after="0" w:beforeAutospacing="0" w:afterAutospacing="0"/>
    </w:pPr>
    <w:rPr>
      <w:rFonts w:ascii="Times New Roman" w:hAnsi="Times New Roman"/>
      <w:sz w:val="27"/>
    </w:rPr>
  </w:style>
  <w:style w:type="paragraph" w:styleId="P1">
    <w:name w:val="heading 5"/>
    <w:basedOn w:val="P0"/>
    <w:next w:val="P0"/>
    <w:link w:val="C3"/>
    <w:semiHidden/>
    <w:qFormat/>
    <w:pPr>
      <w:keepNext w:val="1"/>
      <w:tabs>
        <w:tab w:val="left" w:pos="360" w:leader="none"/>
      </w:tabs>
      <w:jc w:val="center"/>
      <w:outlineLvl w:val="4"/>
    </w:pPr>
    <w:rPr>
      <w:b w:val="1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5 Знак"/>
    <w:basedOn w:val="C0"/>
    <w:link w:val="P1"/>
    <w:semiHidden/>
    <w:rPr>
      <w:b w:val="1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